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8C88E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25 травня 2018 року набрав чинності Регламент (ЄС) 2016/679 Європейського Парламенту та Ради від 27 квітня 2016 року про захист осіб у зв’язку з обробкою персональних даних і про вільний рух таких даних, а також про скасування Набула чинності Директива 95/46 /WE (Загальний регламент захисту даних, далі GDPR).</w:t>
      </w:r>
    </w:p>
    <w:p w14:paraId="38A9C96C" w14:textId="77777777" w:rsidR="003324C8" w:rsidRPr="003324C8" w:rsidRDefault="008A236C" w:rsidP="003324C8">
      <w:pPr>
        <w:pStyle w:val="HTML-wstpniesformatowany"/>
      </w:pPr>
      <w:r>
        <w:rPr>
          <w:rFonts w:ascii="Times New Roman" w:hAnsi="Times New Roman"/>
          <w:color w:val="202124"/>
          <w:sz w:val="28"/>
          <w:szCs w:val="28"/>
        </w:rPr>
        <w:t xml:space="preserve">У зв’язку з вищезазначеним повідомляємо, що адміністратором персональних даних, які обробляє MOPR у Слупську, є Муніципальний центр підтримки сім’ї у Слупську, вул. Słoneczna 15D у </w:t>
      </w:r>
      <w:proofErr w:type="spellStart"/>
      <w:r>
        <w:rPr>
          <w:rFonts w:ascii="Times New Roman" w:hAnsi="Times New Roman"/>
          <w:color w:val="202124"/>
          <w:sz w:val="28"/>
          <w:szCs w:val="28"/>
        </w:rPr>
        <w:t>Слупську</w:t>
      </w:r>
      <w:proofErr w:type="spellEnd"/>
      <w:r>
        <w:rPr>
          <w:rFonts w:ascii="Times New Roman" w:hAnsi="Times New Roman"/>
          <w:color w:val="20212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202124"/>
          <w:sz w:val="28"/>
          <w:szCs w:val="28"/>
        </w:rPr>
        <w:t>уповноваженою</w:t>
      </w:r>
      <w:proofErr w:type="spellEnd"/>
      <w:r>
        <w:rPr>
          <w:rFonts w:ascii="Times New Roman" w:hAnsi="Times New Roman"/>
          <w:color w:val="20212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02124"/>
          <w:sz w:val="28"/>
          <w:szCs w:val="28"/>
        </w:rPr>
        <w:t>із</w:t>
      </w:r>
      <w:proofErr w:type="spellEnd"/>
      <w:r>
        <w:rPr>
          <w:rFonts w:ascii="Times New Roman" w:hAnsi="Times New Roman"/>
          <w:color w:val="20212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02124"/>
          <w:sz w:val="28"/>
          <w:szCs w:val="28"/>
        </w:rPr>
        <w:t>захисту</w:t>
      </w:r>
      <w:proofErr w:type="spellEnd"/>
      <w:r>
        <w:rPr>
          <w:rFonts w:ascii="Times New Roman" w:hAnsi="Times New Roman"/>
          <w:color w:val="20212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02124"/>
          <w:sz w:val="28"/>
          <w:szCs w:val="28"/>
        </w:rPr>
        <w:t>даних</w:t>
      </w:r>
      <w:proofErr w:type="spellEnd"/>
      <w:r>
        <w:rPr>
          <w:rFonts w:ascii="Times New Roman" w:hAnsi="Times New Roman"/>
          <w:color w:val="202124"/>
          <w:sz w:val="28"/>
          <w:szCs w:val="28"/>
        </w:rPr>
        <w:t xml:space="preserve"> є</w:t>
      </w:r>
      <w:r w:rsidRPr="003324C8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324C8" w:rsidRPr="003324C8">
        <w:rPr>
          <w:rFonts w:ascii="Times New Roman" w:hAnsi="Times New Roman" w:cs="Times New Roman"/>
          <w:sz w:val="28"/>
          <w:szCs w:val="28"/>
          <w:lang w:val="uk-UA"/>
        </w:rPr>
        <w:t>Пйотр Шумко</w:t>
      </w:r>
    </w:p>
    <w:p w14:paraId="5652DC75" w14:textId="1372FAF5" w:rsidR="008A236C" w:rsidRPr="003324C8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  <w:lang w:val="pl-PL"/>
        </w:rPr>
      </w:pPr>
      <w:r>
        <w:rPr>
          <w:rFonts w:ascii="Times New Roman" w:hAnsi="Times New Roman"/>
          <w:color w:val="202124"/>
          <w:sz w:val="28"/>
          <w:szCs w:val="28"/>
        </w:rPr>
        <w:t>, електронна адреса</w:t>
      </w:r>
      <w:r w:rsidR="003324C8">
        <w:rPr>
          <w:rFonts w:ascii="Times New Roman" w:hAnsi="Times New Roman"/>
          <w:color w:val="202124"/>
          <w:sz w:val="28"/>
          <w:szCs w:val="28"/>
          <w:lang w:val="pl-PL"/>
        </w:rPr>
        <w:t>:</w:t>
      </w:r>
      <w:r w:rsidR="003324C8" w:rsidRPr="003324C8">
        <w:t xml:space="preserve"> </w:t>
      </w:r>
      <w:r w:rsidR="003324C8" w:rsidRPr="003324C8">
        <w:t>iod@mopr.slupsk.pl</w:t>
      </w:r>
    </w:p>
    <w:p w14:paraId="43E04B6C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Метою GDPR є впровадження та уніфікація правил обробки персональних даних у всьому Європейському Союзі. Зокрема, підвищення рівня турботи про безпеку персональних даних і конфіденційності. Разом з тим повідомляємо, що у зв’язку із зазначеними змінами в нормативно-правових актах Вам не потрібно здійснювати жодних додаткових дій.</w:t>
      </w:r>
    </w:p>
    <w:p w14:paraId="0EBA3CB0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GDPR у чинній правовій системі чітко визначає та організовує правила обробки ваших персональних даних, підпорядковуючи їх наступним правилам, яких ми дотримуємося завдяки прийнятим організаційним і технічним заходам:</w:t>
      </w:r>
    </w:p>
    <w:p w14:paraId="19B6E63C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принцип законності, надійності та прозорості, мінімізації та коректності даних: це означає, що ваші персональні дані обробляються відповідно до правових норм, які є основою для їх обробки. Ми обробляємо лише і виключно дані, необхідні для вирішення справи або досягнення конкретної мети, ми дбаємо про їх коректність, тому, звертаючись до вас, ми можемо попросити вас перевірити та оновити свої дані.</w:t>
      </w:r>
    </w:p>
    <w:p w14:paraId="18AB4B6A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lastRenderedPageBreak/>
        <w:t xml:space="preserve">    • принцип обмеження мети обробки: ваші дані обробляються лише для конкретної, конкретної та законної мети.</w:t>
      </w:r>
    </w:p>
    <w:p w14:paraId="7E78DD26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принцип цілісності та конфіденційності даних: при обробці ваших даних ми пропонуємо рішення, завдяки яким процес їх обробки є конфіденційним і захищає їх від випадкової втрати, знищення або пошкодження та несанкціонованої обробки</w:t>
      </w:r>
    </w:p>
    <w:p w14:paraId="7DC8EB1E" w14:textId="77777777" w:rsidR="008A236C" w:rsidRDefault="008A236C" w:rsidP="008A236C">
      <w:pPr>
        <w:pStyle w:val="PreformattedText"/>
        <w:widowControl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bookmarkStart w:id="0" w:name="tw-target-text1"/>
      <w:bookmarkEnd w:id="0"/>
      <w:r>
        <w:rPr>
          <w:rFonts w:ascii="Times New Roman" w:hAnsi="Times New Roman"/>
          <w:color w:val="202124"/>
          <w:sz w:val="28"/>
          <w:szCs w:val="28"/>
        </w:rPr>
        <w:t>• принцип підзвітності: ми можемо продемонструвати (у порядку, передбаченому законом), що ми діємо відповідно до чинного законодавства щодо обробки ваших персональних даних</w:t>
      </w:r>
    </w:p>
    <w:p w14:paraId="1FF0E8E5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Докладніше про правила реалізації своїх прав можна дізнатися в регламенті GDPR або звернувшись до співробітника підрозділу чи інспектора із захисту персональних даних</w:t>
      </w:r>
    </w:p>
    <w:p w14:paraId="78234A91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Персональні дані оброблятимуться для виконання завдань Муніципального центру підтримки сім’ї в Слупську.</w:t>
      </w:r>
    </w:p>
    <w:p w14:paraId="7CF09169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Період, протягом якого зберігатимуться персональні дані:</w:t>
      </w:r>
    </w:p>
    <w:p w14:paraId="34076959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персональні дані, оброблені з метою надання конкретної допомоги, зберігатимуться протягом терміну дії адміністративного рішення, а після його закінчення – протягом періоду забезпечення або розгляду можливих претензій або виконання юридичних зобов’язань Адміністратора (що випливають із спеціальних нормативних актів, наприклад податкових, бухгалтерських );</w:t>
      </w:r>
    </w:p>
    <w:p w14:paraId="1B614D15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персональні дані, оброблені на підставі згоди, зберігатимуться до моменту її відкликання.</w:t>
      </w:r>
    </w:p>
    <w:p w14:paraId="7ED6D89F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Права особи, якої стосуються персональні дані:</w:t>
      </w:r>
    </w:p>
    <w:p w14:paraId="13413C3B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lastRenderedPageBreak/>
        <w:t xml:space="preserve">    • право на доступ до вмісту ваших персональних даних, тобто право отримати підтвердження того, чи Адміністратор обробляє дані та інформацію щодо такої обробки;</w:t>
      </w:r>
    </w:p>
    <w:p w14:paraId="48B06FA3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на виправлення даних, якщо дані, оброблені адміністратором, є неправильними або неповними;</w:t>
      </w:r>
    </w:p>
    <w:p w14:paraId="33B78FA4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вимагати від Адміністратора видалення даних;</w:t>
      </w:r>
    </w:p>
    <w:p w14:paraId="240E4EBC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вимагати від Адміністратора обмеження обробки даних;</w:t>
      </w:r>
    </w:p>
    <w:p w14:paraId="53EF5910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на передачу даних, тобто право на отримання персональних даних, наданих Адміністратору, та передачу їх іншому адміністратору;</w:t>
      </w:r>
    </w:p>
    <w:p w14:paraId="2038A1B1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на видалення так званих даних Право бути забутим;</w:t>
      </w:r>
    </w:p>
    <w:p w14:paraId="379FC5D7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на заперечення проти обробки даних;</w:t>
      </w:r>
    </w:p>
    <w:p w14:paraId="077587F9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    • право подати скаргу до польського органу або органу іншої держави-члена Європейського Союзу, компетентного за місцем проживання або роботи суб'єкта даних;</w:t>
      </w:r>
    </w:p>
    <w:p w14:paraId="42EE1E25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bookmarkStart w:id="1" w:name="tw-target-text2"/>
      <w:bookmarkEnd w:id="1"/>
      <w:r>
        <w:rPr>
          <w:rFonts w:ascii="Times New Roman" w:hAnsi="Times New Roman"/>
          <w:color w:val="202124"/>
          <w:sz w:val="28"/>
          <w:szCs w:val="28"/>
        </w:rPr>
        <w:t>• право відкликати згоду в будь-який час (не впливаючи на законність обробки на основі згоди до її відкликання).</w:t>
      </w:r>
    </w:p>
    <w:p w14:paraId="44073E3E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Цими правами можна скористатися, звернувшись до уповноваженого із захисту даних або звернувшись до Муніципального центру підтримки сім’ї в Слупську.</w:t>
      </w:r>
    </w:p>
    <w:p w14:paraId="64EBB154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>Якщо буде визнано, що обробка персональних даних Муніципальним центром підтримки сім’ї в Слупську порушує положення GDPR, ви маєте право подати скаргу до наглядового органу, тобто голові Управління захисту персональних даних.</w:t>
      </w:r>
    </w:p>
    <w:p w14:paraId="40FED76E" w14:textId="77777777" w:rsidR="008A236C" w:rsidRDefault="008A236C" w:rsidP="008A236C">
      <w:pPr>
        <w:pStyle w:val="PreformattedText"/>
        <w:widowControl/>
        <w:shd w:val="clear" w:color="auto" w:fill="F8F9FA"/>
        <w:spacing w:line="540" w:lineRule="atLeast"/>
        <w:rPr>
          <w:rFonts w:ascii="Times New Roman" w:hAnsi="Times New Roman"/>
          <w:color w:val="202124"/>
          <w:sz w:val="28"/>
          <w:szCs w:val="28"/>
        </w:rPr>
      </w:pPr>
      <w:r>
        <w:rPr>
          <w:rFonts w:ascii="Times New Roman" w:hAnsi="Times New Roman"/>
          <w:color w:val="202124"/>
          <w:sz w:val="28"/>
          <w:szCs w:val="28"/>
        </w:rPr>
        <w:t xml:space="preserve">Основна мета запровадження GDPR – зменшити відмінності в положеннях про захист персональних даних між окремими країнами Європейського </w:t>
      </w:r>
      <w:r>
        <w:rPr>
          <w:rFonts w:ascii="Times New Roman" w:hAnsi="Times New Roman"/>
          <w:color w:val="202124"/>
          <w:sz w:val="28"/>
          <w:szCs w:val="28"/>
        </w:rPr>
        <w:lastRenderedPageBreak/>
        <w:t>Союзу та підвищити безпеку обробки персональних даних, щоб закон йшов у ногу з технологіями, що змінюються.</w:t>
      </w:r>
    </w:p>
    <w:p w14:paraId="70C5586D" w14:textId="77777777" w:rsidR="00ED6419" w:rsidRDefault="00ED6419"/>
    <w:sectPr w:rsidR="00ED6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Mono"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36C"/>
    <w:rsid w:val="003324C8"/>
    <w:rsid w:val="008A236C"/>
    <w:rsid w:val="00ED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CCCF"/>
  <w15:chartTrackingRefBased/>
  <w15:docId w15:val="{92ACACF0-CC4F-43B6-8AAE-5B5269F43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eformattedText">
    <w:name w:val="Preformatted Text"/>
    <w:basedOn w:val="Normalny"/>
    <w:rsid w:val="008A236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Mono" w:eastAsia="NSimSun" w:hAnsi="Liberation Mono" w:cs="Liberation Mono"/>
      <w:color w:val="000000"/>
      <w:kern w:val="3"/>
      <w:sz w:val="20"/>
      <w:szCs w:val="20"/>
      <w:lang w:val="uk-UA" w:eastAsia="zh-CN" w:bidi="hi-I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32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324C8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3324C8"/>
  </w:style>
  <w:style w:type="character" w:styleId="Hipercze">
    <w:name w:val="Hyperlink"/>
    <w:basedOn w:val="Domylnaczcionkaakapitu"/>
    <w:uiPriority w:val="99"/>
    <w:semiHidden/>
    <w:unhideWhenUsed/>
    <w:rsid w:val="003324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632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Krauze</dc:creator>
  <cp:keywords/>
  <dc:description/>
  <cp:lastModifiedBy>Magdalena Krauze</cp:lastModifiedBy>
  <cp:revision>2</cp:revision>
  <dcterms:created xsi:type="dcterms:W3CDTF">2022-12-14T10:27:00Z</dcterms:created>
  <dcterms:modified xsi:type="dcterms:W3CDTF">2024-01-02T07:27:00Z</dcterms:modified>
</cp:coreProperties>
</file>